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6"/>
        <w:rPr>
          <w:rFonts w:hint="default"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#121</w:t>
      </w:r>
      <w:r>
        <w:tab/>
      </w:r>
      <w:r>
        <w:rPr>
          <w:lang w:eastAsia="ja-JP"/>
        </w:rPr>
        <w:t>R3-23</w:t>
      </w:r>
      <w:r>
        <w:rPr>
          <w:rFonts w:hint="eastAsia" w:eastAsia="宋体"/>
          <w:lang w:val="en-US" w:eastAsia="zh-CN"/>
        </w:rPr>
        <w:t>4</w:t>
      </w:r>
      <w:bookmarkStart w:id="5" w:name="_GoBack"/>
      <w:bookmarkEnd w:id="5"/>
      <w:r>
        <w:rPr>
          <w:rFonts w:hint="eastAsia" w:eastAsia="宋体"/>
          <w:lang w:val="en-US" w:eastAsia="zh-CN"/>
        </w:rPr>
        <w:t>680</w:t>
      </w:r>
    </w:p>
    <w:p>
      <w:pPr>
        <w:pStyle w:val="116"/>
      </w:pPr>
      <w:bookmarkStart w:id="2" w:name="_Hlk19781143"/>
      <w:r>
        <w:rPr>
          <w:rFonts w:hint="eastAsia"/>
          <w:szCs w:val="24"/>
        </w:rPr>
        <w:t>Toulouse</w:t>
      </w:r>
      <w:r>
        <w:rPr>
          <w:szCs w:val="24"/>
        </w:rPr>
        <w:t xml:space="preserve">, </w:t>
      </w:r>
      <w:r>
        <w:rPr>
          <w:rFonts w:hint="eastAsia"/>
          <w:szCs w:val="24"/>
        </w:rPr>
        <w:t>France</w:t>
      </w:r>
      <w:r>
        <w:rPr>
          <w:szCs w:val="24"/>
        </w:rPr>
        <w:t xml:space="preserve">, </w:t>
      </w:r>
      <w:r>
        <w:t>21</w:t>
      </w:r>
      <w:r>
        <w:rPr>
          <w:vertAlign w:val="superscript"/>
        </w:rPr>
        <w:t>st</w:t>
      </w:r>
      <w:r>
        <w:t xml:space="preserve"> – 25</w:t>
      </w:r>
      <w:r>
        <w:rPr>
          <w:vertAlign w:val="superscript"/>
        </w:rPr>
        <w:t>th</w:t>
      </w:r>
      <w:r>
        <w:t xml:space="preserve"> August 2023</w:t>
      </w:r>
    </w:p>
    <w:bookmarkEnd w:id="0"/>
    <w:bookmarkEnd w:id="2"/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87"/>
        <w:rPr>
          <w:rFonts w:hint="eastAsia"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18</w:t>
      </w:r>
      <w:r>
        <w:t>.</w:t>
      </w:r>
      <w:r>
        <w:rPr>
          <w:rFonts w:hint="eastAsia" w:eastAsia="宋体"/>
          <w:lang w:val="en-US" w:eastAsia="zh-CN"/>
        </w:rPr>
        <w:t>2</w:t>
      </w:r>
    </w:p>
    <w:p>
      <w:pPr>
        <w:pStyle w:val="87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ZTE</w:t>
      </w:r>
    </w:p>
    <w:p>
      <w:pPr>
        <w:pStyle w:val="87"/>
        <w:ind w:left="1985" w:hanging="1985"/>
        <w:rPr>
          <w:rFonts w:hint="default"/>
          <w:lang w:val="en-US" w:eastAsia="ja-JP"/>
        </w:rPr>
      </w:pPr>
      <w:r>
        <w:t>Title:</w:t>
      </w:r>
      <w:r>
        <w:tab/>
      </w:r>
      <w:r>
        <w:rPr>
          <w:rFonts w:hint="eastAsia" w:eastAsia="宋体"/>
          <w:lang w:val="en-US" w:eastAsia="zh-CN"/>
        </w:rPr>
        <w:t>(</w:t>
      </w:r>
      <w:r>
        <w:rPr>
          <w:rFonts w:hint="eastAsia" w:cs="Arial"/>
          <w:sz w:val="24"/>
          <w:lang w:val="en-US" w:eastAsia="zh-CN"/>
        </w:rPr>
        <w:t>TP for IoT NTN BL CR 36.300) Alignment with NR NTN</w:t>
      </w:r>
    </w:p>
    <w:p>
      <w:pPr>
        <w:pStyle w:val="87"/>
        <w:rPr>
          <w:lang w:eastAsia="ja-JP"/>
        </w:rPr>
      </w:pPr>
      <w:r>
        <w:t>Document for:</w:t>
      </w:r>
      <w:r>
        <w:tab/>
      </w:r>
      <w:r>
        <w:rPr>
          <w:lang w:eastAsia="ja-JP"/>
        </w:rPr>
        <w:t>Approval</w:t>
      </w:r>
    </w:p>
    <w:p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spacing w:before="120" w:beforeLines="50" w:after="0"/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In this contribution, we try to apply the progress of NR NTN to IoT NTN, including the stage 2 progress of HO with time-based trigger condition and UE location verification.</w:t>
      </w:r>
    </w:p>
    <w:p>
      <w:pPr>
        <w:pStyle w:val="2"/>
        <w:rPr>
          <w:rFonts w:hint="default" w:ascii="Arial" w:hAnsi="Arial" w:eastAsia="宋体" w:cs="Arial"/>
          <w:b/>
          <w:lang w:val="en-US" w:eastAsia="zh-CN"/>
        </w:rPr>
      </w:pPr>
      <w:r>
        <w:t>2</w:t>
      </w:r>
      <w:r>
        <w:tab/>
      </w:r>
      <w:r>
        <w:rPr>
          <w:rFonts w:hint="eastAsia" w:eastAsia="宋体"/>
          <w:lang w:val="en-US" w:eastAsia="zh-CN"/>
        </w:rPr>
        <w:t>Text Proposal to 36.300</w:t>
      </w:r>
    </w:p>
    <w:p>
      <w:pPr>
        <w:pStyle w:val="85"/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</w:p>
    <w:bookmarkEnd w:id="3"/>
    <w:p>
      <w:pPr>
        <w:pStyle w:val="5"/>
      </w:pPr>
      <w:bookmarkStart w:id="4" w:name="_Toc139404040"/>
      <w:r>
        <w:t>23.21.4.2</w:t>
      </w:r>
      <w:r>
        <w:tab/>
      </w:r>
      <w:r>
        <w:t>Mobility Management in ECM-CONNECTED</w:t>
      </w:r>
      <w:bookmarkEnd w:id="4"/>
    </w:p>
    <w:p>
      <w:r>
        <w:t>Radio link failure and RRC connection re-establishment are supported in NTN. The principles described in clause 10.1.6 apply unless specified otherwise. The principles described in clause 10.1.2 apply to NTN unless specified otherwise.</w:t>
      </w:r>
    </w:p>
    <w:p>
      <w:r>
        <w:t>To enable mobility in NTN, the network provides target cell NTN payload assistance information needed to access the NTN cell in the handover command.</w:t>
      </w:r>
    </w:p>
    <w:p>
      <w:pPr>
        <w:rPr>
          <w:ins w:id="0" w:author="ZTE" w:date="2023-08-04T01:54:38Z"/>
        </w:rPr>
      </w:pPr>
      <w:r>
        <w:t>Conditional handover is supported for BL UEs and UEs in enhanced coverage.</w:t>
      </w:r>
    </w:p>
    <w:p>
      <w:pPr>
        <w:rPr>
          <w:ins w:id="1" w:author="ZTE" w:date="2023-08-04T01:54:39Z"/>
          <w:highlight w:val="yellow"/>
        </w:rPr>
      </w:pPr>
      <w:ins w:id="2" w:author="ZTE" w:date="2023-08-04T01:54:39Z">
        <w:r>
          <w:rPr/>
          <w:t xml:space="preserve">When time-based trigger condition is used, the source </w:t>
        </w:r>
      </w:ins>
      <w:ins w:id="3" w:author="ZTE" w:date="2023-08-10T15:19:08Z">
        <w:r>
          <w:rPr>
            <w:rFonts w:hint="eastAsia" w:eastAsia="宋体"/>
            <w:lang w:val="en-US" w:eastAsia="zh-CN"/>
          </w:rPr>
          <w:t>e</w:t>
        </w:r>
      </w:ins>
      <w:ins w:id="4" w:author="ZTE" w:date="2023-08-10T15:19:09Z">
        <w:r>
          <w:rPr>
            <w:rFonts w:hint="eastAsia" w:eastAsia="宋体"/>
            <w:lang w:val="en-US" w:eastAsia="zh-CN"/>
          </w:rPr>
          <w:t>NB</w:t>
        </w:r>
      </w:ins>
      <w:ins w:id="5" w:author="ZTE" w:date="2023-08-04T01:54:39Z">
        <w:r>
          <w:rPr/>
          <w:t xml:space="preserve"> should consider the time indicated to the UE to decide when start the early data forwarding to the target </w:t>
        </w:r>
      </w:ins>
      <w:ins w:id="6" w:author="ZTE" w:date="2023-08-10T15:20:10Z">
        <w:r>
          <w:rPr>
            <w:rFonts w:hint="eastAsia" w:eastAsia="宋体"/>
            <w:lang w:val="en-US" w:eastAsia="zh-CN"/>
          </w:rPr>
          <w:t>e</w:t>
        </w:r>
      </w:ins>
      <w:ins w:id="7" w:author="ZTE" w:date="2023-08-10T15:20:11Z">
        <w:r>
          <w:rPr>
            <w:rFonts w:hint="eastAsia" w:eastAsia="宋体"/>
            <w:lang w:val="en-US" w:eastAsia="zh-CN"/>
          </w:rPr>
          <w:t>NB</w:t>
        </w:r>
      </w:ins>
      <w:ins w:id="8" w:author="ZTE" w:date="2023-08-04T01:54:39Z">
        <w:r>
          <w:rPr/>
          <w:t>.</w:t>
        </w:r>
      </w:ins>
    </w:p>
    <w:p>
      <w:pPr>
        <w:rPr>
          <w:ins w:id="9" w:author="ZTE" w:date="2023-08-04T01:53:44Z"/>
          <w:sz w:val="20"/>
          <w:szCs w:val="20"/>
          <w:lang w:eastAsia="zh-CN"/>
        </w:rPr>
      </w:pPr>
      <w:ins w:id="10" w:author="ZTE" w:date="2023-08-04T01:53:44Z">
        <w:r>
          <w:rPr>
            <w:sz w:val="20"/>
            <w:szCs w:val="20"/>
            <w:lang w:eastAsia="zh-CN"/>
          </w:rPr>
          <w:t xml:space="preserve">When a time-based trigger condition is used, the source </w:t>
        </w:r>
      </w:ins>
      <w:ins w:id="11" w:author="ZTE" w:date="2023-08-04T01:54:19Z">
        <w:r>
          <w:rPr>
            <w:rFonts w:hint="eastAsia"/>
            <w:sz w:val="20"/>
            <w:szCs w:val="20"/>
            <w:lang w:val="en-US" w:eastAsia="zh-CN"/>
          </w:rPr>
          <w:t>eNB</w:t>
        </w:r>
      </w:ins>
      <w:ins w:id="12" w:author="ZTE" w:date="2023-08-04T01:53:44Z">
        <w:r>
          <w:rPr>
            <w:sz w:val="20"/>
            <w:szCs w:val="20"/>
            <w:lang w:eastAsia="zh-CN"/>
          </w:rPr>
          <w:t xml:space="preserve"> may signal the corresponding parameters to a single target </w:t>
        </w:r>
      </w:ins>
      <w:ins w:id="13" w:author="ZTE" w:date="2023-08-04T01:54:28Z">
        <w:r>
          <w:rPr>
            <w:rFonts w:hint="eastAsia"/>
            <w:sz w:val="20"/>
            <w:szCs w:val="20"/>
            <w:lang w:val="en-US" w:eastAsia="zh-CN"/>
          </w:rPr>
          <w:t>e</w:t>
        </w:r>
      </w:ins>
      <w:ins w:id="14" w:author="ZTE" w:date="2023-08-04T01:54:29Z">
        <w:r>
          <w:rPr>
            <w:rFonts w:hint="eastAsia"/>
            <w:sz w:val="20"/>
            <w:szCs w:val="20"/>
            <w:lang w:val="en-US" w:eastAsia="zh-CN"/>
          </w:rPr>
          <w:t>NB</w:t>
        </w:r>
      </w:ins>
      <w:ins w:id="15" w:author="ZTE" w:date="2023-08-04T01:53:44Z">
        <w:r>
          <w:rPr>
            <w:sz w:val="20"/>
            <w:szCs w:val="20"/>
            <w:lang w:eastAsia="zh-CN"/>
          </w:rPr>
          <w:t xml:space="preserve"> via the</w:t>
        </w:r>
      </w:ins>
      <w:ins w:id="16" w:author="ZTE" w:date="2023-08-09T11:13:38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17" w:author="ZTE" w:date="2023-08-04T01:59:05Z">
        <w:r>
          <w:rPr>
            <w:rFonts w:hint="default" w:ascii="Times New Roman" w:hAnsi="Times New Roman" w:eastAsia="Times New Roman" w:cs="Times New Roman"/>
            <w:lang w:val="en-US" w:eastAsia="zh-CN"/>
          </w:rPr>
          <w:t>Source eNB to Target eNB Transparent Container</w:t>
        </w:r>
      </w:ins>
      <w:ins w:id="18" w:author="ZTE" w:date="2023-08-04T01:53:44Z">
        <w:r>
          <w:rPr>
            <w:sz w:val="20"/>
            <w:szCs w:val="20"/>
            <w:lang w:eastAsia="zh-CN"/>
          </w:rPr>
          <w:t xml:space="preserve"> in a </w:t>
        </w:r>
      </w:ins>
      <w:ins w:id="19" w:author="ZTE" w:date="2023-08-04T01:59:19Z">
        <w:r>
          <w:rPr>
            <w:rFonts w:hint="eastAsia"/>
            <w:sz w:val="20"/>
            <w:szCs w:val="20"/>
            <w:lang w:val="en-US" w:eastAsia="zh-CN"/>
          </w:rPr>
          <w:t>S1</w:t>
        </w:r>
      </w:ins>
      <w:ins w:id="20" w:author="ZTE" w:date="2023-08-04T01:53:44Z">
        <w:r>
          <w:rPr>
            <w:sz w:val="20"/>
            <w:szCs w:val="20"/>
            <w:lang w:eastAsia="zh-CN"/>
          </w:rPr>
          <w:t>-C based handover, see TS 23</w:t>
        </w:r>
      </w:ins>
      <w:ins w:id="21" w:author="ZTE" w:date="2023-08-04T02:00:53Z">
        <w:r>
          <w:rPr>
            <w:rFonts w:hint="eastAsia"/>
            <w:sz w:val="20"/>
            <w:szCs w:val="20"/>
            <w:lang w:val="en-US" w:eastAsia="zh-CN"/>
          </w:rPr>
          <w:t>.</w:t>
        </w:r>
      </w:ins>
      <w:ins w:id="22" w:author="ZTE" w:date="2023-08-04T02:00:54Z">
        <w:r>
          <w:rPr>
            <w:rFonts w:hint="eastAsia"/>
            <w:sz w:val="20"/>
            <w:szCs w:val="20"/>
            <w:lang w:val="en-US" w:eastAsia="zh-CN"/>
          </w:rPr>
          <w:t>4</w:t>
        </w:r>
      </w:ins>
      <w:ins w:id="23" w:author="ZTE" w:date="2023-08-04T02:07:59Z">
        <w:r>
          <w:rPr>
            <w:rFonts w:hint="eastAsia"/>
            <w:sz w:val="20"/>
            <w:szCs w:val="20"/>
            <w:lang w:val="en-US" w:eastAsia="zh-CN"/>
          </w:rPr>
          <w:t>0</w:t>
        </w:r>
      </w:ins>
      <w:ins w:id="24" w:author="ZTE" w:date="2023-08-04T02:08:00Z">
        <w:r>
          <w:rPr>
            <w:rFonts w:hint="eastAsia"/>
            <w:sz w:val="20"/>
            <w:szCs w:val="20"/>
            <w:lang w:val="en-US" w:eastAsia="zh-CN"/>
          </w:rPr>
          <w:t>1</w:t>
        </w:r>
      </w:ins>
      <w:ins w:id="25" w:author="ZTE" w:date="2023-08-04T01:53:44Z">
        <w:r>
          <w:rPr>
            <w:sz w:val="20"/>
            <w:szCs w:val="20"/>
            <w:lang w:eastAsia="zh-CN"/>
          </w:rPr>
          <w:t>[</w:t>
        </w:r>
      </w:ins>
      <w:ins w:id="26" w:author="ZTE" w:date="2023-08-04T02:08:15Z">
        <w:r>
          <w:rPr>
            <w:rFonts w:hint="eastAsia"/>
            <w:sz w:val="20"/>
            <w:szCs w:val="20"/>
            <w:lang w:val="en-US" w:eastAsia="zh-CN"/>
          </w:rPr>
          <w:t>1</w:t>
        </w:r>
      </w:ins>
      <w:ins w:id="27" w:author="ZTE" w:date="2023-08-04T02:08:16Z">
        <w:r>
          <w:rPr>
            <w:rFonts w:hint="eastAsia"/>
            <w:sz w:val="20"/>
            <w:szCs w:val="20"/>
            <w:lang w:val="en-US" w:eastAsia="zh-CN"/>
          </w:rPr>
          <w:t>7</w:t>
        </w:r>
      </w:ins>
      <w:ins w:id="28" w:author="ZTE" w:date="2023-08-04T01:53:44Z">
        <w:r>
          <w:rPr>
            <w:sz w:val="20"/>
            <w:szCs w:val="20"/>
            <w:lang w:eastAsia="zh-CN"/>
          </w:rPr>
          <w:t xml:space="preserve">]. The source </w:t>
        </w:r>
      </w:ins>
      <w:ins w:id="29" w:author="ZTE" w:date="2023-08-04T02:08:23Z">
        <w:r>
          <w:rPr>
            <w:rFonts w:hint="eastAsia"/>
            <w:sz w:val="20"/>
            <w:szCs w:val="20"/>
            <w:lang w:val="en-US" w:eastAsia="zh-CN"/>
          </w:rPr>
          <w:t>e</w:t>
        </w:r>
      </w:ins>
      <w:ins w:id="30" w:author="ZTE" w:date="2023-08-04T02:08:24Z">
        <w:r>
          <w:rPr>
            <w:rFonts w:hint="eastAsia"/>
            <w:sz w:val="20"/>
            <w:szCs w:val="20"/>
            <w:lang w:val="en-US" w:eastAsia="zh-CN"/>
          </w:rPr>
          <w:t>NB</w:t>
        </w:r>
      </w:ins>
      <w:ins w:id="31" w:author="ZTE" w:date="2023-08-04T01:53:44Z">
        <w:r>
          <w:rPr>
            <w:sz w:val="20"/>
            <w:szCs w:val="20"/>
            <w:lang w:eastAsia="zh-CN"/>
          </w:rPr>
          <w:t xml:space="preserve"> signals the corresponding CHO configuration to the UE in the RRC Reconfiguration message during handover execution.</w:t>
        </w:r>
      </w:ins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>
      <w:pPr>
        <w:pStyle w:val="4"/>
        <w:rPr>
          <w:lang w:eastAsia="zh-CN"/>
        </w:rPr>
      </w:pPr>
      <w:r>
        <w:t>23.21.</w:t>
      </w:r>
      <w:r>
        <w:rPr>
          <w:lang w:eastAsia="zh-CN"/>
        </w:rPr>
        <w:t>7</w:t>
      </w:r>
      <w:r>
        <w:tab/>
      </w:r>
      <w:r>
        <w:rPr>
          <w:lang w:eastAsia="zh-CN"/>
        </w:rPr>
        <w:t>MME(Re-)Selection by eNB</w:t>
      </w:r>
    </w:p>
    <w:p>
      <w:pPr>
        <w:rPr>
          <w:rFonts w:eastAsia="宋体"/>
        </w:rPr>
      </w:pPr>
      <w:r>
        <w:rPr>
          <w:rFonts w:eastAsia="宋体"/>
        </w:rPr>
        <w:t xml:space="preserve">The </w:t>
      </w:r>
      <w:r>
        <w:rPr>
          <w:rFonts w:eastAsia="宋体"/>
          <w:lang w:eastAsia="zh-CN"/>
        </w:rPr>
        <w:t>e</w:t>
      </w:r>
      <w:r>
        <w:rPr>
          <w:rFonts w:eastAsia="宋体"/>
        </w:rPr>
        <w:t>NB implements the NAS Node Selection Function specified in TS 3</w:t>
      </w:r>
      <w:r>
        <w:rPr>
          <w:rFonts w:eastAsia="宋体"/>
          <w:lang w:eastAsia="zh-CN"/>
        </w:rPr>
        <w:t>6</w:t>
      </w:r>
      <w:r>
        <w:rPr>
          <w:rFonts w:eastAsia="宋体"/>
        </w:rPr>
        <w:t>.410 [95].</w:t>
      </w:r>
    </w:p>
    <w:p>
      <w:pPr>
        <w:spacing w:after="120" w:afterLines="50"/>
      </w:pPr>
      <w:r>
        <w:rPr>
          <w:rFonts w:eastAsia="Yu Mincho"/>
        </w:rPr>
        <w:t>For a RRC_CONNECTED UE,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e</w:t>
      </w:r>
      <w:r>
        <w:t xml:space="preserve">NB ensures that the </w:t>
      </w:r>
      <w:r>
        <w:rPr>
          <w:lang w:eastAsia="zh-CN"/>
        </w:rPr>
        <w:t xml:space="preserve">BL </w:t>
      </w:r>
      <w:r>
        <w:t xml:space="preserve">UE </w:t>
      </w:r>
      <w:r>
        <w:rPr>
          <w:lang w:eastAsia="zh-CN"/>
        </w:rPr>
        <w:t xml:space="preserve">or the UE in enhanced coverage </w:t>
      </w:r>
      <w:r>
        <w:t xml:space="preserve">connects to an </w:t>
      </w:r>
      <w:r>
        <w:rPr>
          <w:lang w:eastAsia="zh-CN"/>
        </w:rPr>
        <w:t>MME</w:t>
      </w:r>
      <w:r>
        <w:t xml:space="preserve"> that serves the country in which the UE is located.</w:t>
      </w:r>
      <w:r>
        <w:rPr>
          <w:lang w:eastAsia="zh-CN"/>
        </w:rPr>
        <w:t xml:space="preserve"> </w:t>
      </w:r>
      <w:r>
        <w:t xml:space="preserve">If the </w:t>
      </w:r>
      <w:r>
        <w:rPr>
          <w:lang w:eastAsia="zh-CN"/>
        </w:rPr>
        <w:t>e</w:t>
      </w:r>
      <w:r>
        <w:t xml:space="preserve">NB detects that a BL UE or a UE in enhanced coverage is in a different country to that served by the serving </w:t>
      </w:r>
      <w:r>
        <w:rPr>
          <w:lang w:eastAsia="zh-CN"/>
        </w:rPr>
        <w:t>MME</w:t>
      </w:r>
      <w:r>
        <w:t>, it should</w:t>
      </w:r>
      <w:r>
        <w:rPr>
          <w:lang w:eastAsia="zh-CN"/>
        </w:rPr>
        <w:t xml:space="preserve"> </w:t>
      </w:r>
      <w:r>
        <w:t xml:space="preserve">perform an </w:t>
      </w:r>
      <w:r>
        <w:rPr>
          <w:lang w:eastAsia="zh-CN"/>
        </w:rPr>
        <w:t>S1</w:t>
      </w:r>
      <w:r>
        <w:t xml:space="preserve"> handover to change to an appropriate</w:t>
      </w:r>
      <w:r>
        <w:rPr>
          <w:lang w:eastAsia="zh-CN"/>
        </w:rPr>
        <w:t xml:space="preserve"> MME or </w:t>
      </w:r>
      <w:r>
        <w:t xml:space="preserve">initiate </w:t>
      </w:r>
      <w:r>
        <w:rPr>
          <w:rFonts w:eastAsia="宋体"/>
          <w:lang w:eastAsia="zh-CN"/>
        </w:rPr>
        <w:t>an</w:t>
      </w:r>
      <w:r>
        <w:rPr>
          <w:rFonts w:eastAsia="宋体"/>
          <w:i/>
          <w:lang w:eastAsia="zh-CN"/>
        </w:rPr>
        <w:t xml:space="preserve"> </w:t>
      </w:r>
      <w:r>
        <w:rPr>
          <w:rFonts w:eastAsia="Yu Mincho"/>
        </w:rPr>
        <w:t xml:space="preserve">UE Context Release Request </w:t>
      </w:r>
      <w:r>
        <w:rPr>
          <w:rFonts w:eastAsia="宋体"/>
          <w:lang w:eastAsia="zh-CN"/>
        </w:rPr>
        <w:t>procedure</w:t>
      </w:r>
      <w:r>
        <w:t xml:space="preserve"> towards the serving </w:t>
      </w:r>
      <w:r>
        <w:rPr>
          <w:lang w:eastAsia="zh-CN"/>
        </w:rPr>
        <w:t>MME</w:t>
      </w:r>
      <w:r>
        <w:t xml:space="preserve"> (in which case the </w:t>
      </w:r>
      <w:r>
        <w:rPr>
          <w:rFonts w:eastAsia="宋体"/>
          <w:lang w:eastAsia="zh-CN"/>
        </w:rPr>
        <w:t>MME</w:t>
      </w:r>
      <w:r>
        <w:t xml:space="preserve"> may decide to detach the UE)</w:t>
      </w:r>
      <w:r>
        <w:rPr>
          <w:rFonts w:eastAsia="宋体"/>
          <w:lang w:eastAsia="zh-CN"/>
        </w:rPr>
        <w:t>.</w:t>
      </w:r>
    </w:p>
    <w:p>
      <w:pPr>
        <w:rPr>
          <w:rFonts w:eastAsia="宋体"/>
        </w:rPr>
      </w:pPr>
      <w:r>
        <w:rPr>
          <w:rFonts w:eastAsia="宋体"/>
        </w:rPr>
        <w:t>For an RRC_CONNECTED NB-IoT UE, the eNB ensures that the NB-IoT UE connects to an MME that serves the country in which the UE is located. If the eNB detects that the UE is in a different country to that served by the serving MME, it should initiate a UE Context Release Request procedure towards the serving MME (in which case the MME may decide to detach the UE).</w:t>
      </w:r>
    </w:p>
    <w:p>
      <w:pPr>
        <w:rPr>
          <w:rFonts w:eastAsia="宋体"/>
        </w:rPr>
      </w:pPr>
      <w:ins w:id="32" w:author="Huawei_20230728" w:date="2023-08-04T16:26:00Z">
        <w:r>
          <w:rPr>
            <w:rFonts w:eastAsia="宋体"/>
          </w:rPr>
          <w:t>For the purpose of selecting an appropriate MME, the EPS may verify the UE location according to TS 23.</w:t>
        </w:r>
      </w:ins>
      <w:ins w:id="33" w:author="Huawei_20230728" w:date="2023-08-04T16:30:00Z">
        <w:r>
          <w:rPr>
            <w:rFonts w:eastAsia="宋体"/>
          </w:rPr>
          <w:t>4</w:t>
        </w:r>
      </w:ins>
      <w:ins w:id="34" w:author="Huawei_20230728" w:date="2023-08-04T16:26:00Z">
        <w:r>
          <w:rPr>
            <w:rFonts w:eastAsia="宋体"/>
          </w:rPr>
          <w:t>01 [</w:t>
        </w:r>
      </w:ins>
      <w:ins w:id="35" w:author="Huawei_20230728" w:date="2023-08-04T16:33:00Z">
        <w:r>
          <w:rPr>
            <w:rFonts w:eastAsia="宋体"/>
          </w:rPr>
          <w:t>17</w:t>
        </w:r>
      </w:ins>
      <w:ins w:id="36" w:author="Huawei_20230728" w:date="2023-08-04T16:26:00Z">
        <w:r>
          <w:rPr>
            <w:rFonts w:eastAsia="宋体"/>
          </w:rPr>
          <w:t>] and TS 3</w:t>
        </w:r>
      </w:ins>
      <w:ins w:id="37" w:author="Huawei_20230728" w:date="2023-08-04T16:40:00Z">
        <w:r>
          <w:rPr>
            <w:rFonts w:eastAsia="宋体"/>
          </w:rPr>
          <w:t>6</w:t>
        </w:r>
      </w:ins>
      <w:ins w:id="38" w:author="Huawei_20230728" w:date="2023-08-04T16:26:00Z">
        <w:r>
          <w:rPr>
            <w:rFonts w:eastAsia="宋体"/>
          </w:rPr>
          <w:t>.305 [</w:t>
        </w:r>
      </w:ins>
      <w:ins w:id="39" w:author="Huawei_20230728" w:date="2023-08-04T17:34:00Z">
        <w:r>
          <w:rPr>
            <w:rFonts w:eastAsia="宋体"/>
          </w:rPr>
          <w:t>51</w:t>
        </w:r>
      </w:ins>
      <w:ins w:id="40" w:author="Huawei_20230728" w:date="2023-08-04T16:26:00Z">
        <w:r>
          <w:rPr>
            <w:rFonts w:eastAsia="宋体"/>
          </w:rPr>
          <w:t>] after the UE has attached to the network.</w:t>
        </w:r>
      </w:ins>
    </w:p>
    <w:p>
      <w:pPr>
        <w:pStyle w:val="58"/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ins w:id="41" w:author="Huawei_20230728" w:date="2023-08-04T16:27:00Z">
        <w:r>
          <w:rPr>
            <w:rFonts w:eastAsia="Times New Roman"/>
            <w:lang w:eastAsia="ja-JP"/>
          </w:rPr>
          <w:t>NOTE</w:t>
        </w:r>
      </w:ins>
      <w:ins w:id="42" w:author="Huawei_20230728" w:date="2023-08-04T16:27:00Z">
        <w:r>
          <w:rPr>
            <w:rFonts w:eastAsia="宋体"/>
          </w:rPr>
          <w:t>:</w:t>
        </w:r>
      </w:ins>
      <w:ins w:id="43" w:author="Huawei_20230728" w:date="2023-08-04T16:27:00Z">
        <w:r>
          <w:rPr>
            <w:rFonts w:eastAsia="宋体"/>
          </w:rPr>
          <w:tab/>
        </w:r>
      </w:ins>
      <w:ins w:id="44" w:author="Huawei_20230728" w:date="2023-08-04T16:27:00Z">
        <w:r>
          <w:rPr>
            <w:rFonts w:eastAsia="宋体"/>
          </w:rPr>
          <w:t>UE location verification for MME selection should not be necessary if NTN cell(s) do not extend across countries.</w:t>
        </w:r>
      </w:ins>
    </w:p>
    <w:p>
      <w:pPr>
        <w:pStyle w:val="85"/>
      </w:pPr>
      <w:r>
        <w:t>&lt;&lt;&lt;&lt;&lt;&lt;&lt;&lt;&lt;&lt;&lt;&lt;&lt;&lt;&lt;&lt;&lt;&lt;&lt;&lt; End of Change</w:t>
      </w:r>
      <w:r>
        <w:rPr>
          <w:rFonts w:hint="eastAsia" w:eastAsia="宋体"/>
          <w:lang w:val="en-US" w:eastAsia="zh-CN"/>
        </w:rPr>
        <w:t>s</w:t>
      </w:r>
      <w:r>
        <w:t xml:space="preserve"> &gt;&gt;&gt;&gt;&gt;&gt;&gt;&gt;&gt;&gt;&gt;&gt;&gt;&gt;&gt;&gt;&gt;&gt;&gt;&gt;</w:t>
      </w:r>
    </w:p>
    <w:p>
      <w:pPr>
        <w:bidi w:val="0"/>
        <w:jc w:val="both"/>
        <w:rPr>
          <w:rFonts w:hint="eastAsia"/>
          <w:sz w:val="32"/>
          <w:szCs w:val="32"/>
          <w:lang w:val="en-US" w:eastAsia="zh-CN"/>
        </w:rPr>
      </w:pPr>
    </w:p>
    <w:p>
      <w:pPr>
        <w:bidi w:val="0"/>
        <w:jc w:val="both"/>
        <w:rPr>
          <w:rFonts w:hint="eastAsia"/>
          <w:sz w:val="32"/>
          <w:szCs w:val="32"/>
          <w:lang w:val="en-US" w:eastAsia="zh-CN"/>
        </w:rPr>
      </w:pPr>
    </w:p>
    <w:p/>
    <w:sectPr>
      <w:headerReference r:id="rId3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Huawei_20230728">
    <w15:presenceInfo w15:providerId="None" w15:userId="Huawei_202307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B77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5B77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32EE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06A92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344B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1D076E8"/>
    <w:rsid w:val="02B6410D"/>
    <w:rsid w:val="102D0E5A"/>
    <w:rsid w:val="10984260"/>
    <w:rsid w:val="16CE0C48"/>
    <w:rsid w:val="191C30CC"/>
    <w:rsid w:val="243F3E66"/>
    <w:rsid w:val="28A644A1"/>
    <w:rsid w:val="2BA63997"/>
    <w:rsid w:val="2C012FAD"/>
    <w:rsid w:val="2C721A36"/>
    <w:rsid w:val="2CD049B4"/>
    <w:rsid w:val="2E272D83"/>
    <w:rsid w:val="317A6D0B"/>
    <w:rsid w:val="3FB31088"/>
    <w:rsid w:val="4A790486"/>
    <w:rsid w:val="4DDA30F6"/>
    <w:rsid w:val="4EDA6D2B"/>
    <w:rsid w:val="51AC1FE5"/>
    <w:rsid w:val="5F324A0B"/>
    <w:rsid w:val="60196725"/>
    <w:rsid w:val="656E746E"/>
    <w:rsid w:val="6E3A0B0C"/>
    <w:rsid w:val="7D3B4375"/>
    <w:rsid w:val="7F9D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4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0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9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5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9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111"/>
    <w:qFormat/>
    <w:uiPriority w:val="0"/>
    <w:rPr>
      <w:b/>
      <w:bCs/>
    </w:rPr>
  </w:style>
  <w:style w:type="table" w:styleId="43">
    <w:name w:val="Table Grid"/>
    <w:basedOn w:val="42"/>
    <w:qFormat/>
    <w:uiPriority w:val="9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character" w:customStyle="1" w:styleId="49">
    <w:name w:val="批注框文本 字符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102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6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link w:val="100"/>
    <w:qFormat/>
    <w:uiPriority w:val="0"/>
    <w:rPr>
      <w:color w:val="FF0000"/>
    </w:rPr>
  </w:style>
  <w:style w:type="paragraph" w:customStyle="1" w:styleId="77">
    <w:name w:val="B1"/>
    <w:basedOn w:val="14"/>
    <w:link w:val="99"/>
    <w:qFormat/>
    <w:uiPriority w:val="0"/>
  </w:style>
  <w:style w:type="paragraph" w:customStyle="1" w:styleId="78">
    <w:name w:val="B2"/>
    <w:basedOn w:val="13"/>
    <w:link w:val="103"/>
    <w:qFormat/>
    <w:uiPriority w:val="0"/>
  </w:style>
  <w:style w:type="paragraph" w:customStyle="1" w:styleId="79">
    <w:name w:val="B3"/>
    <w:basedOn w:val="12"/>
    <w:link w:val="104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7">
    <w:name w:val="a"/>
    <w:basedOn w:val="83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8">
    <w:name w:val="Discussion"/>
    <w:basedOn w:val="1"/>
    <w:qFormat/>
    <w:uiPriority w:val="0"/>
    <w:rPr>
      <w:rFonts w:ascii="Arial" w:hAnsi="Arial" w:cs="Arial"/>
    </w:rPr>
  </w:style>
  <w:style w:type="character" w:customStyle="1" w:styleId="89">
    <w:name w:val="TAL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0">
    <w:name w:val="TAC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91">
    <w:name w:val="TAH Char"/>
    <w:link w:val="53"/>
    <w:qFormat/>
    <w:uiPriority w:val="0"/>
    <w:rPr>
      <w:rFonts w:ascii="Arial" w:hAnsi="Arial"/>
      <w:b/>
      <w:sz w:val="18"/>
      <w:lang w:val="en-GB"/>
    </w:rPr>
  </w:style>
  <w:style w:type="character" w:customStyle="1" w:styleId="92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3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4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5">
    <w:name w:val="页脚 字符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6">
    <w:name w:val="NO Char"/>
    <w:link w:val="58"/>
    <w:qFormat/>
    <w:uiPriority w:val="0"/>
    <w:rPr>
      <w:rFonts w:ascii="Times New Roman" w:hAnsi="Times New Roman"/>
      <w:lang w:val="en-GB"/>
    </w:rPr>
  </w:style>
  <w:style w:type="character" w:customStyle="1" w:styleId="97">
    <w:name w:val="PL Char"/>
    <w:link w:val="66"/>
    <w:qFormat/>
    <w:uiPriority w:val="0"/>
    <w:rPr>
      <w:rFonts w:ascii="Courier New" w:hAnsi="Courier New"/>
      <w:sz w:val="16"/>
      <w:lang w:val="en-GB"/>
    </w:rPr>
  </w:style>
  <w:style w:type="character" w:customStyle="1" w:styleId="98">
    <w:name w:val="EX Char"/>
    <w:link w:val="59"/>
    <w:qFormat/>
    <w:locked/>
    <w:uiPriority w:val="0"/>
    <w:rPr>
      <w:rFonts w:ascii="Times New Roman" w:hAnsi="Times New Roman"/>
      <w:lang w:val="en-GB"/>
    </w:rPr>
  </w:style>
  <w:style w:type="character" w:customStyle="1" w:styleId="99">
    <w:name w:val="B1 Char"/>
    <w:link w:val="77"/>
    <w:qFormat/>
    <w:uiPriority w:val="0"/>
    <w:rPr>
      <w:rFonts w:ascii="Times New Roman" w:hAnsi="Times New Roman"/>
      <w:lang w:val="en-GB"/>
    </w:rPr>
  </w:style>
  <w:style w:type="character" w:customStyle="1" w:styleId="100">
    <w:name w:val="Editor's Note Char"/>
    <w:link w:val="76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1">
    <w:name w:val="TH Char"/>
    <w:link w:val="57"/>
    <w:qFormat/>
    <w:uiPriority w:val="0"/>
    <w:rPr>
      <w:rFonts w:ascii="Arial" w:hAnsi="Arial"/>
      <w:b/>
      <w:lang w:val="en-GB"/>
    </w:rPr>
  </w:style>
  <w:style w:type="character" w:customStyle="1" w:styleId="102">
    <w:name w:val="TF Char"/>
    <w:link w:val="56"/>
    <w:qFormat/>
    <w:uiPriority w:val="0"/>
    <w:rPr>
      <w:rFonts w:ascii="Arial" w:hAnsi="Arial"/>
      <w:b/>
      <w:lang w:val="en-GB"/>
    </w:rPr>
  </w:style>
  <w:style w:type="character" w:customStyle="1" w:styleId="103">
    <w:name w:val="B2 Char"/>
    <w:link w:val="78"/>
    <w:qFormat/>
    <w:uiPriority w:val="0"/>
    <w:rPr>
      <w:rFonts w:ascii="Times New Roman" w:hAnsi="Times New Roman"/>
      <w:lang w:val="en-GB"/>
    </w:rPr>
  </w:style>
  <w:style w:type="character" w:customStyle="1" w:styleId="104">
    <w:name w:val="B3 Char"/>
    <w:link w:val="79"/>
    <w:qFormat/>
    <w:uiPriority w:val="0"/>
    <w:rPr>
      <w:rFonts w:ascii="Times New Roman" w:hAnsi="Times New Roman"/>
      <w:lang w:val="en-GB"/>
    </w:rPr>
  </w:style>
  <w:style w:type="paragraph" w:customStyle="1" w:styleId="105">
    <w:name w:val="TAJ"/>
    <w:basedOn w:val="5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6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7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8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9">
    <w:name w:val="脚注文本 字符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10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1">
    <w:name w:val="批注主题 字符"/>
    <w:link w:val="41"/>
    <w:qFormat/>
    <w:uiPriority w:val="0"/>
    <w:rPr>
      <w:rFonts w:ascii="Times New Roman" w:hAnsi="Times New Roman"/>
      <w:b/>
      <w:bCs/>
      <w:lang w:val="en-GB"/>
    </w:rPr>
  </w:style>
  <w:style w:type="character" w:customStyle="1" w:styleId="112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3">
    <w:name w:val="Discusson B1"/>
    <w:basedOn w:val="88"/>
    <w:qFormat/>
    <w:uiPriority w:val="0"/>
    <w:pPr>
      <w:ind w:left="567" w:hanging="283"/>
    </w:pPr>
  </w:style>
  <w:style w:type="paragraph" w:customStyle="1" w:styleId="114">
    <w:name w:val="Discussion B2"/>
    <w:basedOn w:val="113"/>
    <w:qFormat/>
    <w:uiPriority w:val="0"/>
    <w:pPr>
      <w:ind w:left="851"/>
    </w:pPr>
  </w:style>
  <w:style w:type="character" w:customStyle="1" w:styleId="115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6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17">
    <w:name w:val="_Style 2"/>
    <w:basedOn w:val="1"/>
    <w:qFormat/>
    <w:uiPriority w:val="1"/>
    <w:pPr>
      <w:spacing w:after="0" w:line="240" w:lineRule="auto"/>
    </w:pPr>
    <w:rPr>
      <w:rFonts w:eastAsia="Calibri"/>
      <w:lang w:val="en-GB" w:eastAsia="en-GB"/>
    </w:rPr>
  </w:style>
  <w:style w:type="paragraph" w:customStyle="1" w:styleId="118">
    <w:name w:val="正文1"/>
    <w:qFormat/>
    <w:uiPriority w:val="0"/>
    <w:pPr>
      <w:suppressAutoHyphens/>
      <w:autoSpaceDN w:val="0"/>
      <w:spacing w:after="200" w:line="276" w:lineRule="auto"/>
      <w:textAlignment w:val="baseline"/>
    </w:pPr>
    <w:rPr>
      <w:rFonts w:ascii="Calibri" w:hAnsi="Calibri" w:eastAsia="宋体" w:cs="Calibri"/>
      <w:sz w:val="22"/>
      <w:szCs w:val="22"/>
      <w:lang w:val="en-US" w:eastAsia="en-US" w:bidi="ar-SA"/>
    </w:rPr>
  </w:style>
  <w:style w:type="paragraph" w:customStyle="1" w:styleId="119">
    <w:name w:val="TAL + Left:  1 cm"/>
    <w:basedOn w:val="5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00973\Documents\&#33258;&#23450;&#20041;%20Office%20&#27169;&#26495;\Template%20for%20Text%20Propos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</Template>
  <Company>3GPP Support Team</Company>
  <Pages>1</Pages>
  <Words>122</Words>
  <Characters>696</Characters>
  <Lines>5</Lines>
  <Paragraphs>1</Paragraphs>
  <TotalTime>28</TotalTime>
  <ScaleCrop>false</ScaleCrop>
  <LinksUpToDate>false</LinksUpToDate>
  <CharactersWithSpaces>817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2023-07-31T01:19:00Z</dcterms:created>
  <dc:creator>ZTE</dc:creator>
  <cp:lastModifiedBy>ZTE</cp:lastModifiedBy>
  <cp:lastPrinted>2411-12-31T15:59:00Z</cp:lastPrinted>
  <dcterms:modified xsi:type="dcterms:W3CDTF">2023-08-25T06:30:05Z</dcterms:modified>
  <dc:title>Template for Text Proposal - RAN3 Meeting no XXX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